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9A6" w14:textId="77777777" w:rsidR="002E431A" w:rsidRPr="007E1087" w:rsidRDefault="002E431A" w:rsidP="002E431A">
      <w:pPr>
        <w:ind w:firstLine="170"/>
        <w:jc w:val="center"/>
        <w:rPr>
          <w:b/>
          <w:bCs/>
          <w:sz w:val="18"/>
          <w:szCs w:val="18"/>
        </w:rPr>
      </w:pPr>
      <w:r w:rsidRPr="007E1087">
        <w:rPr>
          <w:b/>
          <w:bCs/>
          <w:sz w:val="18"/>
          <w:szCs w:val="18"/>
        </w:rPr>
        <w:t>Mateřská škola, Velké Hostěrádky, příspěvková organizace</w:t>
      </w:r>
    </w:p>
    <w:p w14:paraId="03CB1447" w14:textId="77777777" w:rsidR="002E431A" w:rsidRPr="007E1087" w:rsidRDefault="002E431A" w:rsidP="002E431A">
      <w:pPr>
        <w:ind w:firstLine="170"/>
        <w:jc w:val="center"/>
        <w:rPr>
          <w:sz w:val="18"/>
          <w:szCs w:val="18"/>
        </w:rPr>
      </w:pPr>
      <w:r w:rsidRPr="007E1087">
        <w:rPr>
          <w:sz w:val="18"/>
          <w:szCs w:val="18"/>
        </w:rPr>
        <w:t>se sídlem: Velké Hostěrádky 65, 691 74, okres Břeclav, IČ: 75022419, tel.: 731 583 339,</w:t>
      </w:r>
    </w:p>
    <w:p w14:paraId="20D59BB8" w14:textId="77777777" w:rsidR="002E431A" w:rsidRPr="007E1087" w:rsidRDefault="002E431A" w:rsidP="002E431A">
      <w:pPr>
        <w:ind w:firstLine="170"/>
        <w:jc w:val="center"/>
        <w:rPr>
          <w:sz w:val="18"/>
          <w:szCs w:val="18"/>
        </w:rPr>
      </w:pPr>
      <w:r w:rsidRPr="007E1087">
        <w:rPr>
          <w:sz w:val="18"/>
          <w:szCs w:val="18"/>
        </w:rPr>
        <w:t xml:space="preserve">e-mail: </w:t>
      </w:r>
      <w:hyperlink r:id="rId5" w:history="1">
        <w:r w:rsidRPr="007E1087">
          <w:rPr>
            <w:rStyle w:val="Hypertextovodkaz"/>
            <w:sz w:val="18"/>
            <w:szCs w:val="18"/>
          </w:rPr>
          <w:t>msvhosteradky@centrum.cz</w:t>
        </w:r>
      </w:hyperlink>
      <w:r w:rsidRPr="007E1087">
        <w:rPr>
          <w:sz w:val="18"/>
          <w:szCs w:val="18"/>
        </w:rPr>
        <w:t>, datová schránka ID: f3xk3ri</w:t>
      </w:r>
    </w:p>
    <w:p w14:paraId="741566F8" w14:textId="15D66022" w:rsidR="00863D5E" w:rsidRDefault="00863D5E" w:rsidP="00863D5E">
      <w:pPr>
        <w:rPr>
          <w:rFonts w:ascii="Arial" w:hAnsi="Arial" w:cs="Arial"/>
          <w:b/>
          <w:sz w:val="32"/>
          <w:szCs w:val="32"/>
        </w:rPr>
      </w:pPr>
    </w:p>
    <w:p w14:paraId="6B699B75" w14:textId="51670289" w:rsidR="00785B86" w:rsidRPr="00F7425A" w:rsidRDefault="00785B86" w:rsidP="007E1087">
      <w:pPr>
        <w:tabs>
          <w:tab w:val="left" w:pos="257"/>
          <w:tab w:val="right" w:pos="9072"/>
        </w:tabs>
        <w:jc w:val="center"/>
        <w:rPr>
          <w:rFonts w:ascii="Arial Black" w:hAnsi="Arial Black"/>
        </w:rPr>
      </w:pPr>
      <w:r w:rsidRPr="00F7425A">
        <w:rPr>
          <w:rFonts w:asciiTheme="minorHAnsi" w:hAnsiTheme="minorHAnsi" w:cstheme="minorHAnsi"/>
          <w:b/>
        </w:rPr>
        <w:t xml:space="preserve">KRITÉRIA PŘIJETÍ DĚTÍ DO MATEŘSKÉ ŠKOLY </w:t>
      </w:r>
      <w:r w:rsidR="009D10C0" w:rsidRPr="00F7425A">
        <w:rPr>
          <w:rFonts w:asciiTheme="minorHAnsi" w:hAnsiTheme="minorHAnsi" w:cstheme="minorHAnsi"/>
          <w:b/>
        </w:rPr>
        <w:t>PRO ŠKOLNÍ ROK 202</w:t>
      </w:r>
      <w:r w:rsidR="00906C56">
        <w:rPr>
          <w:rFonts w:asciiTheme="minorHAnsi" w:hAnsiTheme="minorHAnsi" w:cstheme="minorHAnsi"/>
          <w:b/>
        </w:rPr>
        <w:t>4</w:t>
      </w:r>
      <w:r w:rsidR="009D10C0" w:rsidRPr="00F7425A">
        <w:rPr>
          <w:rFonts w:asciiTheme="minorHAnsi" w:hAnsiTheme="minorHAnsi" w:cstheme="minorHAnsi"/>
          <w:b/>
        </w:rPr>
        <w:t>/20</w:t>
      </w:r>
      <w:r w:rsidR="002E431A" w:rsidRPr="00F7425A">
        <w:rPr>
          <w:rFonts w:asciiTheme="minorHAnsi" w:hAnsiTheme="minorHAnsi" w:cstheme="minorHAnsi"/>
          <w:b/>
        </w:rPr>
        <w:t>2</w:t>
      </w:r>
      <w:r w:rsidR="00906C56">
        <w:rPr>
          <w:rFonts w:asciiTheme="minorHAnsi" w:hAnsiTheme="minorHAnsi" w:cstheme="minorHAnsi"/>
          <w:b/>
        </w:rPr>
        <w:t>5</w:t>
      </w:r>
    </w:p>
    <w:p w14:paraId="1BB1FAAB" w14:textId="77777777" w:rsidR="00F7425A" w:rsidRDefault="00F7425A" w:rsidP="00736453">
      <w:pPr>
        <w:spacing w:line="276" w:lineRule="auto"/>
        <w:rPr>
          <w:rFonts w:ascii="Arial" w:hAnsi="Arial" w:cs="Arial"/>
          <w:sz w:val="28"/>
          <w:szCs w:val="28"/>
        </w:rPr>
      </w:pPr>
    </w:p>
    <w:p w14:paraId="470763BD" w14:textId="5601088B" w:rsidR="00A33284" w:rsidRDefault="00906C56" w:rsidP="009E4AC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Při přijímání dětí do mateřské školy vychází ředitelka z</w:t>
      </w:r>
      <w:r w:rsidR="009E4AC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kritérií</w:t>
      </w:r>
      <w:r w:rsidR="009E4ACE">
        <w:rPr>
          <w:rFonts w:asciiTheme="minorHAnsi" w:hAnsiTheme="minorHAnsi" w:cstheme="minorHAnsi"/>
          <w:sz w:val="20"/>
          <w:szCs w:val="20"/>
        </w:rPr>
        <w:t>, uvedených v následující tabulce.</w:t>
      </w:r>
    </w:p>
    <w:p w14:paraId="6D74EFCC" w14:textId="77777777" w:rsidR="002E431A" w:rsidRDefault="002E431A" w:rsidP="007364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E431A" w14:paraId="3B9B520F" w14:textId="77777777" w:rsidTr="00311F46">
        <w:tc>
          <w:tcPr>
            <w:tcW w:w="7366" w:type="dxa"/>
          </w:tcPr>
          <w:p w14:paraId="6446F036" w14:textId="77777777" w:rsidR="002E431A" w:rsidRDefault="002E431A" w:rsidP="00311F46">
            <w:pPr>
              <w:rPr>
                <w:b/>
                <w:bCs/>
              </w:rPr>
            </w:pPr>
            <w:r>
              <w:rPr>
                <w:b/>
                <w:bCs/>
              </w:rPr>
              <w:t>KRITÉRIA</w:t>
            </w:r>
          </w:p>
        </w:tc>
        <w:tc>
          <w:tcPr>
            <w:tcW w:w="1696" w:type="dxa"/>
          </w:tcPr>
          <w:p w14:paraId="107A36F7" w14:textId="77777777" w:rsidR="002E431A" w:rsidRDefault="002E431A" w:rsidP="00311F46">
            <w:pPr>
              <w:rPr>
                <w:b/>
                <w:bCs/>
              </w:rPr>
            </w:pPr>
            <w:r>
              <w:rPr>
                <w:b/>
                <w:bCs/>
              </w:rPr>
              <w:t>POČET BODŮ</w:t>
            </w:r>
          </w:p>
        </w:tc>
      </w:tr>
      <w:tr w:rsidR="002E431A" w:rsidRPr="00C72E8D" w14:paraId="025AE3F0" w14:textId="77777777" w:rsidTr="00311F46">
        <w:tc>
          <w:tcPr>
            <w:tcW w:w="7366" w:type="dxa"/>
          </w:tcPr>
          <w:p w14:paraId="50A7E95B" w14:textId="77777777" w:rsidR="002E431A" w:rsidRPr="00906C56" w:rsidRDefault="002E431A" w:rsidP="00906C56">
            <w:pPr>
              <w:contextualSpacing/>
              <w:rPr>
                <w:sz w:val="20"/>
                <w:szCs w:val="20"/>
              </w:rPr>
            </w:pPr>
            <w:r w:rsidRPr="00906C56">
              <w:rPr>
                <w:b/>
                <w:bCs/>
                <w:sz w:val="20"/>
                <w:szCs w:val="20"/>
              </w:rPr>
              <w:t>Věk dítěte</w:t>
            </w:r>
            <w:r w:rsidRPr="00906C56">
              <w:rPr>
                <w:sz w:val="20"/>
                <w:szCs w:val="20"/>
              </w:rPr>
              <w:t xml:space="preserve">   </w:t>
            </w:r>
          </w:p>
          <w:p w14:paraId="54B03514" w14:textId="32A82308" w:rsidR="002E431A" w:rsidRPr="001D2710" w:rsidRDefault="002E431A" w:rsidP="002E431A">
            <w:pPr>
              <w:pStyle w:val="Odstavecseseznamem"/>
              <w:numPr>
                <w:ilvl w:val="0"/>
                <w:numId w:val="10"/>
              </w:numPr>
              <w:contextualSpacing/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1D2710">
              <w:rPr>
                <w:sz w:val="20"/>
                <w:szCs w:val="20"/>
              </w:rPr>
              <w:t xml:space="preserve">dítě, které dosáhne </w:t>
            </w:r>
            <w:r w:rsidRPr="001D2710">
              <w:rPr>
                <w:b/>
                <w:bCs/>
                <w:sz w:val="20"/>
                <w:szCs w:val="20"/>
              </w:rPr>
              <w:t>do 31.8.202</w:t>
            </w:r>
            <w:r w:rsidR="00906C56">
              <w:rPr>
                <w:b/>
                <w:bCs/>
                <w:sz w:val="20"/>
                <w:szCs w:val="20"/>
              </w:rPr>
              <w:t>4</w:t>
            </w:r>
            <w:r w:rsidRPr="001D2710">
              <w:rPr>
                <w:b/>
                <w:bCs/>
                <w:sz w:val="20"/>
                <w:szCs w:val="20"/>
              </w:rPr>
              <w:t xml:space="preserve"> věku 5 let</w:t>
            </w:r>
            <w:r w:rsidRPr="001D2710">
              <w:rPr>
                <w:sz w:val="20"/>
                <w:szCs w:val="20"/>
              </w:rPr>
              <w:t xml:space="preserve"> nebo starší a má  </w:t>
            </w:r>
          </w:p>
          <w:p w14:paraId="06F1251F" w14:textId="77777777" w:rsidR="002E431A" w:rsidRDefault="002E431A" w:rsidP="00311F46">
            <w:pPr>
              <w:pStyle w:val="Odstavecseseznamem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AF097B">
              <w:rPr>
                <w:sz w:val="20"/>
                <w:szCs w:val="20"/>
              </w:rPr>
              <w:t xml:space="preserve">udělen odklad školní docházky – pro tyto děti je předškolní </w:t>
            </w:r>
            <w:r>
              <w:rPr>
                <w:sz w:val="20"/>
                <w:szCs w:val="20"/>
              </w:rPr>
              <w:t xml:space="preserve"> </w:t>
            </w:r>
          </w:p>
          <w:p w14:paraId="6C29DC78" w14:textId="77777777" w:rsidR="002E431A" w:rsidRPr="000D175A" w:rsidRDefault="002E431A" w:rsidP="00311F46">
            <w:pPr>
              <w:pStyle w:val="Odstavecseseznamem"/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AF097B">
              <w:rPr>
                <w:sz w:val="20"/>
                <w:szCs w:val="20"/>
              </w:rPr>
              <w:t>vzdělávání povinné</w:t>
            </w:r>
          </w:p>
        </w:tc>
        <w:tc>
          <w:tcPr>
            <w:tcW w:w="1696" w:type="dxa"/>
          </w:tcPr>
          <w:p w14:paraId="1CFBC901" w14:textId="77777777" w:rsidR="002E431A" w:rsidRPr="00C72E8D" w:rsidRDefault="002E431A" w:rsidP="00311F46">
            <w:pPr>
              <w:jc w:val="center"/>
            </w:pPr>
            <w:r>
              <w:t>10</w:t>
            </w:r>
          </w:p>
        </w:tc>
      </w:tr>
      <w:tr w:rsidR="002E431A" w:rsidRPr="00C72E8D" w14:paraId="7F85F296" w14:textId="77777777" w:rsidTr="00311F46">
        <w:tc>
          <w:tcPr>
            <w:tcW w:w="7366" w:type="dxa"/>
          </w:tcPr>
          <w:p w14:paraId="73E726FB" w14:textId="0876589E" w:rsidR="002E431A" w:rsidRPr="001D2710" w:rsidRDefault="002E431A" w:rsidP="002E431A">
            <w:pPr>
              <w:pStyle w:val="Odstavecseseznamem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1D2710">
              <w:rPr>
                <w:sz w:val="20"/>
                <w:szCs w:val="20"/>
              </w:rPr>
              <w:t xml:space="preserve">dítě, které dosáhne </w:t>
            </w:r>
            <w:r w:rsidRPr="001D2710">
              <w:rPr>
                <w:b/>
                <w:bCs/>
                <w:sz w:val="20"/>
                <w:szCs w:val="20"/>
              </w:rPr>
              <w:t>do 31.8.202</w:t>
            </w:r>
            <w:r w:rsidR="00906C56">
              <w:rPr>
                <w:b/>
                <w:bCs/>
                <w:sz w:val="20"/>
                <w:szCs w:val="20"/>
              </w:rPr>
              <w:t>4</w:t>
            </w:r>
            <w:r w:rsidRPr="001D2710">
              <w:rPr>
                <w:b/>
                <w:bCs/>
                <w:sz w:val="20"/>
                <w:szCs w:val="20"/>
              </w:rPr>
              <w:t xml:space="preserve"> věku 4 let</w:t>
            </w:r>
          </w:p>
        </w:tc>
        <w:tc>
          <w:tcPr>
            <w:tcW w:w="1696" w:type="dxa"/>
          </w:tcPr>
          <w:p w14:paraId="05CF5F41" w14:textId="77777777" w:rsidR="002E431A" w:rsidRPr="00C72E8D" w:rsidRDefault="002E431A" w:rsidP="00311F46">
            <w:pPr>
              <w:jc w:val="center"/>
            </w:pPr>
            <w:r w:rsidRPr="00C72E8D">
              <w:t>10</w:t>
            </w:r>
          </w:p>
        </w:tc>
      </w:tr>
      <w:tr w:rsidR="002E431A" w:rsidRPr="00C72E8D" w14:paraId="7B8173BB" w14:textId="77777777" w:rsidTr="00311F46">
        <w:tc>
          <w:tcPr>
            <w:tcW w:w="7366" w:type="dxa"/>
          </w:tcPr>
          <w:p w14:paraId="50B86A9D" w14:textId="080CEC1F" w:rsidR="002E431A" w:rsidRPr="001D2710" w:rsidRDefault="002E431A" w:rsidP="002E431A">
            <w:pPr>
              <w:pStyle w:val="Odstavecseseznamem"/>
              <w:numPr>
                <w:ilvl w:val="0"/>
                <w:numId w:val="10"/>
              </w:numPr>
              <w:contextualSpacing/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1D2710">
              <w:rPr>
                <w:sz w:val="20"/>
                <w:szCs w:val="20"/>
              </w:rPr>
              <w:t xml:space="preserve">dítě, které dosáhne </w:t>
            </w:r>
            <w:r w:rsidRPr="001D2710">
              <w:rPr>
                <w:b/>
                <w:bCs/>
                <w:sz w:val="20"/>
                <w:szCs w:val="20"/>
              </w:rPr>
              <w:t>do 31.8.202</w:t>
            </w:r>
            <w:r w:rsidR="00906C56">
              <w:rPr>
                <w:b/>
                <w:bCs/>
                <w:sz w:val="20"/>
                <w:szCs w:val="20"/>
              </w:rPr>
              <w:t>4</w:t>
            </w:r>
            <w:r w:rsidRPr="001D2710">
              <w:rPr>
                <w:b/>
                <w:bCs/>
                <w:sz w:val="20"/>
                <w:szCs w:val="20"/>
              </w:rPr>
              <w:t xml:space="preserve"> věku 3 let</w:t>
            </w:r>
            <w:r w:rsidRPr="001D2710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</w:tcPr>
          <w:p w14:paraId="4DDEE845" w14:textId="77777777" w:rsidR="002E431A" w:rsidRPr="00C72E8D" w:rsidRDefault="002E431A" w:rsidP="00311F46">
            <w:pPr>
              <w:jc w:val="center"/>
            </w:pPr>
            <w:r>
              <w:t>10</w:t>
            </w:r>
          </w:p>
        </w:tc>
      </w:tr>
      <w:tr w:rsidR="002E431A" w:rsidRPr="00C72E8D" w14:paraId="5E6F8B71" w14:textId="77777777" w:rsidTr="00311F46">
        <w:tc>
          <w:tcPr>
            <w:tcW w:w="7366" w:type="dxa"/>
          </w:tcPr>
          <w:p w14:paraId="3041D6E1" w14:textId="4BC23CCE" w:rsidR="002E431A" w:rsidRPr="001D2710" w:rsidRDefault="002E431A" w:rsidP="002E431A">
            <w:pPr>
              <w:pStyle w:val="Odstavecseseznamem"/>
              <w:numPr>
                <w:ilvl w:val="0"/>
                <w:numId w:val="10"/>
              </w:num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1D2710">
              <w:rPr>
                <w:sz w:val="20"/>
                <w:szCs w:val="20"/>
              </w:rPr>
              <w:t xml:space="preserve">dítě, které </w:t>
            </w:r>
            <w:r w:rsidRPr="00E16658">
              <w:rPr>
                <w:sz w:val="20"/>
                <w:szCs w:val="20"/>
              </w:rPr>
              <w:t>dosáhne</w:t>
            </w:r>
            <w:r w:rsidRPr="001D2710">
              <w:rPr>
                <w:b/>
                <w:bCs/>
                <w:sz w:val="20"/>
                <w:szCs w:val="20"/>
              </w:rPr>
              <w:t xml:space="preserve"> od 1.9.202</w:t>
            </w:r>
            <w:r w:rsidR="00906C56">
              <w:rPr>
                <w:b/>
                <w:bCs/>
                <w:sz w:val="20"/>
                <w:szCs w:val="20"/>
              </w:rPr>
              <w:t>4</w:t>
            </w:r>
            <w:r w:rsidRPr="001D2710">
              <w:rPr>
                <w:b/>
                <w:bCs/>
                <w:sz w:val="20"/>
                <w:szCs w:val="20"/>
              </w:rPr>
              <w:t xml:space="preserve"> do 31.8.2024 věku 3 let a jen   </w:t>
            </w:r>
          </w:p>
          <w:p w14:paraId="2A5B5275" w14:textId="62178FFE" w:rsidR="007E1087" w:rsidRDefault="002E431A" w:rsidP="00311F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1E13F1">
              <w:rPr>
                <w:b/>
                <w:bCs/>
                <w:sz w:val="20"/>
                <w:szCs w:val="20"/>
              </w:rPr>
              <w:t xml:space="preserve">v případě volné kapacity MŠ (dítě mladší 3 let nemá na </w:t>
            </w:r>
            <w:r w:rsidR="007E108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D31A04" w14:textId="654DE7C3" w:rsidR="002E431A" w:rsidRPr="007E1087" w:rsidRDefault="007E1087" w:rsidP="00311F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2E431A" w:rsidRPr="001E13F1">
              <w:rPr>
                <w:b/>
                <w:bCs/>
                <w:sz w:val="20"/>
                <w:szCs w:val="20"/>
              </w:rPr>
              <w:t>přijetí do mateřské školy právní nárok)</w:t>
            </w:r>
          </w:p>
        </w:tc>
        <w:tc>
          <w:tcPr>
            <w:tcW w:w="1696" w:type="dxa"/>
          </w:tcPr>
          <w:p w14:paraId="0299B98A" w14:textId="77777777" w:rsidR="002E431A" w:rsidRPr="00C72E8D" w:rsidRDefault="002E431A" w:rsidP="00311F46">
            <w:pPr>
              <w:jc w:val="center"/>
            </w:pPr>
            <w:r>
              <w:t xml:space="preserve">  2</w:t>
            </w:r>
          </w:p>
        </w:tc>
      </w:tr>
      <w:tr w:rsidR="002E431A" w:rsidRPr="00C72E8D" w14:paraId="526A8D56" w14:textId="77777777" w:rsidTr="00F7425A">
        <w:trPr>
          <w:trHeight w:val="1026"/>
        </w:trPr>
        <w:tc>
          <w:tcPr>
            <w:tcW w:w="7366" w:type="dxa"/>
          </w:tcPr>
          <w:p w14:paraId="7845639D" w14:textId="77777777" w:rsidR="002E431A" w:rsidRPr="00906C56" w:rsidRDefault="002E431A" w:rsidP="00906C56">
            <w:pPr>
              <w:contextualSpacing/>
              <w:rPr>
                <w:sz w:val="18"/>
                <w:szCs w:val="18"/>
              </w:rPr>
            </w:pPr>
            <w:r w:rsidRPr="00906C56">
              <w:rPr>
                <w:b/>
                <w:bCs/>
                <w:sz w:val="18"/>
                <w:szCs w:val="18"/>
              </w:rPr>
              <w:t>Trvalý pobyt dítěte</w:t>
            </w:r>
            <w:r w:rsidRPr="00906C56">
              <w:rPr>
                <w:sz w:val="18"/>
                <w:szCs w:val="18"/>
              </w:rPr>
              <w:t xml:space="preserve"> </w:t>
            </w:r>
          </w:p>
          <w:p w14:paraId="190B6EA8" w14:textId="3434FE32" w:rsidR="002E431A" w:rsidRPr="009E4ACE" w:rsidRDefault="002E431A" w:rsidP="002E431A">
            <w:pPr>
              <w:pStyle w:val="Odstavecseseznamem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9E4ACE">
              <w:rPr>
                <w:sz w:val="20"/>
                <w:szCs w:val="20"/>
              </w:rPr>
              <w:t xml:space="preserve">          </w:t>
            </w:r>
            <w:r w:rsidR="009E4ACE">
              <w:rPr>
                <w:sz w:val="20"/>
                <w:szCs w:val="20"/>
              </w:rPr>
              <w:t xml:space="preserve"> </w:t>
            </w:r>
            <w:r w:rsidRPr="009E4ACE">
              <w:rPr>
                <w:sz w:val="20"/>
                <w:szCs w:val="20"/>
              </w:rPr>
              <w:t xml:space="preserve"> trvalý pobyt v obci Velké Hostěrádky, v případě cizinců</w:t>
            </w:r>
          </w:p>
          <w:p w14:paraId="66A0D6CE" w14:textId="15D1A33B" w:rsidR="002E431A" w:rsidRPr="009E4ACE" w:rsidRDefault="002E431A" w:rsidP="00311F46">
            <w:pPr>
              <w:ind w:left="1080"/>
              <w:rPr>
                <w:sz w:val="20"/>
                <w:szCs w:val="20"/>
              </w:rPr>
            </w:pPr>
            <w:r w:rsidRPr="009E4ACE">
              <w:rPr>
                <w:sz w:val="20"/>
                <w:szCs w:val="20"/>
              </w:rPr>
              <w:t xml:space="preserve">                   </w:t>
            </w:r>
            <w:r w:rsidR="009E4ACE">
              <w:rPr>
                <w:sz w:val="20"/>
                <w:szCs w:val="20"/>
              </w:rPr>
              <w:t xml:space="preserve"> </w:t>
            </w:r>
            <w:r w:rsidRPr="009E4ACE">
              <w:rPr>
                <w:sz w:val="20"/>
                <w:szCs w:val="20"/>
              </w:rPr>
              <w:t>místo pobytu</w:t>
            </w:r>
          </w:p>
          <w:p w14:paraId="435D8A62" w14:textId="77777777" w:rsidR="002E431A" w:rsidRPr="009E4ACE" w:rsidRDefault="002E431A" w:rsidP="00311F46">
            <w:pPr>
              <w:ind w:left="1080"/>
              <w:rPr>
                <w:sz w:val="20"/>
                <w:szCs w:val="20"/>
              </w:rPr>
            </w:pPr>
          </w:p>
          <w:p w14:paraId="76929A81" w14:textId="79ED6DAD" w:rsidR="002E431A" w:rsidRPr="001D2710" w:rsidRDefault="002E431A" w:rsidP="002E431A">
            <w:pPr>
              <w:pStyle w:val="Odstavecseseznamem"/>
              <w:numPr>
                <w:ilvl w:val="0"/>
                <w:numId w:val="9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E4AC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trvalý pobyt mimo obec Velké Hostěrádky</w:t>
            </w:r>
          </w:p>
          <w:p w14:paraId="713E3CF3" w14:textId="77777777" w:rsidR="002E431A" w:rsidRPr="00646D89" w:rsidRDefault="002E431A" w:rsidP="00311F46">
            <w:pPr>
              <w:rPr>
                <w:sz w:val="18"/>
                <w:szCs w:val="18"/>
              </w:rPr>
            </w:pPr>
            <w:r w:rsidRPr="00646D89"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696" w:type="dxa"/>
          </w:tcPr>
          <w:p w14:paraId="7BB51A4E" w14:textId="77777777" w:rsidR="002E431A" w:rsidRDefault="002E431A" w:rsidP="00311F46">
            <w:pPr>
              <w:jc w:val="center"/>
            </w:pPr>
          </w:p>
          <w:p w14:paraId="6DBF0F0E" w14:textId="77777777" w:rsidR="002E431A" w:rsidRDefault="002E431A" w:rsidP="00311F46">
            <w:pPr>
              <w:jc w:val="center"/>
            </w:pPr>
            <w:r>
              <w:t>10</w:t>
            </w:r>
          </w:p>
          <w:p w14:paraId="55B17B81" w14:textId="77777777" w:rsidR="002E431A" w:rsidRDefault="002E431A" w:rsidP="00311F46">
            <w:pPr>
              <w:jc w:val="center"/>
            </w:pPr>
          </w:p>
          <w:p w14:paraId="14DBE19A" w14:textId="77777777" w:rsidR="002E431A" w:rsidRPr="00C72E8D" w:rsidRDefault="002E431A" w:rsidP="00311F46">
            <w:pPr>
              <w:jc w:val="center"/>
            </w:pPr>
            <w:r>
              <w:t xml:space="preserve">  0</w:t>
            </w:r>
          </w:p>
        </w:tc>
      </w:tr>
    </w:tbl>
    <w:p w14:paraId="15471D97" w14:textId="77777777" w:rsidR="002E431A" w:rsidRDefault="002E431A" w:rsidP="0073645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2CC32A1" w14:textId="35E3ABEE" w:rsidR="00D8596C" w:rsidRPr="00D8596C" w:rsidRDefault="00D8596C" w:rsidP="00736453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8596C">
        <w:rPr>
          <w:rFonts w:asciiTheme="minorHAnsi" w:hAnsiTheme="minorHAnsi" w:cstheme="minorHAnsi"/>
          <w:b/>
          <w:bCs/>
          <w:sz w:val="18"/>
          <w:szCs w:val="18"/>
          <w:u w:val="single"/>
        </w:rPr>
        <w:t>Kritérium očkování</w:t>
      </w:r>
    </w:p>
    <w:p w14:paraId="2AC641D5" w14:textId="3CE3D906" w:rsidR="00D8596C" w:rsidRPr="00D8596C" w:rsidRDefault="00D8596C" w:rsidP="0073645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>,,Podmínkou přijetí dítěte do MŠ je podle § 50 zákona o ochraně veřejného zdraví splnění povinnosti podrobit se stanoveným pravidelným očkováním, nebo mít doklad, že je dítě proti nákaze imunní nebo se nemůže očkování podrobit pro kontraindikaci.</w:t>
      </w:r>
    </w:p>
    <w:p w14:paraId="16E03FF2" w14:textId="0DD7C4B5" w:rsidR="00D8596C" w:rsidRPr="00D8596C" w:rsidRDefault="00D8596C" w:rsidP="0073645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>Tato povinnost se netýká dítěte, které plní povinné předškolní vzdělávání“.</w:t>
      </w:r>
    </w:p>
    <w:p w14:paraId="4A4699B9" w14:textId="77777777" w:rsidR="00D8596C" w:rsidRPr="00D8596C" w:rsidRDefault="00D8596C" w:rsidP="0073645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C98EE6" w14:textId="77777777" w:rsidR="007740C7" w:rsidRPr="00D8596C" w:rsidRDefault="009D10C0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b/>
          <w:bCs/>
          <w:sz w:val="18"/>
          <w:szCs w:val="18"/>
        </w:rPr>
        <w:t>POSTUP</w:t>
      </w:r>
      <w:r w:rsidRPr="00D8596C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988B1D1" w14:textId="2BAEA74E" w:rsidR="009D10C0" w:rsidRPr="00D8596C" w:rsidRDefault="009D10C0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>Každému dítěti budou přiděleny body za splněná kritéria. Podle počtu přidělených bodů bude stanoveno pořadí</w:t>
      </w:r>
      <w:r w:rsidR="007740C7" w:rsidRPr="00D8596C">
        <w:rPr>
          <w:rFonts w:asciiTheme="minorHAnsi" w:hAnsiTheme="minorHAnsi" w:cstheme="minorHAnsi"/>
          <w:sz w:val="18"/>
          <w:szCs w:val="18"/>
        </w:rPr>
        <w:t xml:space="preserve"> od nejvyššího počtu bodů. Děti se shodným počtem přidělených bodů budou řazeny podle data narození od nejstaršího. V případě, že na posledním místě pro přijetí dítěte budou děti se stejným datem narození, rozhodne o přijetí losování za přítomnosti ředitelky školy, zákonného zástupce a zástupce zřizovatele. Do přijímacího řízení budou zařazeny jen žádosti dětí, které dovrší minimálně 2 roky věku k 31.8.202</w:t>
      </w:r>
      <w:r w:rsidR="00906C56" w:rsidRPr="00D8596C">
        <w:rPr>
          <w:rFonts w:asciiTheme="minorHAnsi" w:hAnsiTheme="minorHAnsi" w:cstheme="minorHAnsi"/>
          <w:sz w:val="18"/>
          <w:szCs w:val="18"/>
        </w:rPr>
        <w:t>4</w:t>
      </w:r>
      <w:r w:rsidR="007740C7" w:rsidRPr="00D8596C">
        <w:rPr>
          <w:rFonts w:asciiTheme="minorHAnsi" w:hAnsiTheme="minorHAnsi" w:cstheme="minorHAnsi"/>
          <w:sz w:val="18"/>
          <w:szCs w:val="18"/>
        </w:rPr>
        <w:t>.</w:t>
      </w:r>
    </w:p>
    <w:p w14:paraId="3768E9AB" w14:textId="77777777" w:rsidR="007740C7" w:rsidRPr="00D8596C" w:rsidRDefault="007740C7" w:rsidP="009D10C0">
      <w:pPr>
        <w:rPr>
          <w:rFonts w:asciiTheme="minorHAnsi" w:hAnsiTheme="minorHAnsi" w:cstheme="minorHAnsi"/>
          <w:sz w:val="18"/>
          <w:szCs w:val="18"/>
        </w:rPr>
      </w:pPr>
    </w:p>
    <w:p w14:paraId="77079D42" w14:textId="23649C39" w:rsidR="007740C7" w:rsidRPr="00D8596C" w:rsidRDefault="007740C7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 xml:space="preserve">Děti jsou přijímány vždy k 1. září daného školního roku. V době zápisu </w:t>
      </w:r>
      <w:r w:rsidR="00906C56" w:rsidRPr="00D8596C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D8596C">
        <w:rPr>
          <w:rFonts w:asciiTheme="minorHAnsi" w:hAnsiTheme="minorHAnsi" w:cstheme="minorHAnsi"/>
          <w:b/>
          <w:bCs/>
          <w:sz w:val="18"/>
          <w:szCs w:val="18"/>
        </w:rPr>
        <w:t>. 5. 202</w:t>
      </w:r>
      <w:r w:rsidR="00906C56" w:rsidRPr="00D8596C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D8596C">
        <w:rPr>
          <w:rFonts w:asciiTheme="minorHAnsi" w:hAnsiTheme="minorHAnsi" w:cstheme="minorHAnsi"/>
          <w:sz w:val="18"/>
          <w:szCs w:val="18"/>
        </w:rPr>
        <w:t xml:space="preserve"> mají všechny podané žádosti o přijetí stejnou váhu a nerozhoduje pořadí podání žádosti.</w:t>
      </w:r>
    </w:p>
    <w:p w14:paraId="7425B604" w14:textId="77777777" w:rsidR="007740C7" w:rsidRPr="00D8596C" w:rsidRDefault="007740C7" w:rsidP="009D10C0">
      <w:pPr>
        <w:rPr>
          <w:rFonts w:asciiTheme="minorHAnsi" w:hAnsiTheme="minorHAnsi" w:cstheme="minorHAnsi"/>
          <w:sz w:val="18"/>
          <w:szCs w:val="18"/>
        </w:rPr>
      </w:pPr>
    </w:p>
    <w:p w14:paraId="45032E28" w14:textId="0EA9DB1C" w:rsidR="007740C7" w:rsidRPr="00D8596C" w:rsidRDefault="007740C7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>Mateřská škola přijímá k předškolnímu vzdělávání zpravidla děti ve věku od tří let, nejdříve však děti od dvou let</w:t>
      </w:r>
      <w:r w:rsidR="00F7425A" w:rsidRPr="00D8596C">
        <w:rPr>
          <w:rFonts w:asciiTheme="minorHAnsi" w:hAnsiTheme="minorHAnsi" w:cstheme="minorHAnsi"/>
          <w:sz w:val="18"/>
          <w:szCs w:val="18"/>
        </w:rPr>
        <w:t xml:space="preserve">. </w:t>
      </w:r>
      <w:r w:rsidR="00F7425A" w:rsidRPr="00D8596C">
        <w:rPr>
          <w:rFonts w:asciiTheme="minorHAnsi" w:hAnsiTheme="minorHAnsi" w:cstheme="minorHAnsi"/>
          <w:b/>
          <w:bCs/>
          <w:sz w:val="18"/>
          <w:szCs w:val="18"/>
        </w:rPr>
        <w:t>Dítě mladší tří let nemá na přijetí do mateřské školy právní nárok.</w:t>
      </w:r>
    </w:p>
    <w:p w14:paraId="2AB01548" w14:textId="77777777" w:rsidR="00F7425A" w:rsidRPr="00D8596C" w:rsidRDefault="00F7425A" w:rsidP="009D10C0">
      <w:pPr>
        <w:rPr>
          <w:rFonts w:asciiTheme="minorHAnsi" w:hAnsiTheme="minorHAnsi" w:cstheme="minorHAnsi"/>
          <w:sz w:val="18"/>
          <w:szCs w:val="18"/>
        </w:rPr>
      </w:pPr>
    </w:p>
    <w:p w14:paraId="6E0E281A" w14:textId="74DE9D35" w:rsidR="00F7425A" w:rsidRPr="00D8596C" w:rsidRDefault="00F7425A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 xml:space="preserve">Pokud se zákonný zástupce rozhodne pro individuální vzdělávání dítěte v případě povinného předškolního vzdělávání, je povinen toto oznámit písemně ředitelce školy nejpozději 3 měsíce před začátkem školního roku do </w:t>
      </w:r>
      <w:r w:rsidRPr="00D8596C">
        <w:rPr>
          <w:rFonts w:asciiTheme="minorHAnsi" w:hAnsiTheme="minorHAnsi" w:cstheme="minorHAnsi"/>
          <w:b/>
          <w:bCs/>
          <w:sz w:val="18"/>
          <w:szCs w:val="18"/>
        </w:rPr>
        <w:t>31.5.202</w:t>
      </w:r>
      <w:r w:rsidR="00906C56" w:rsidRPr="00D8596C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p w14:paraId="250F2086" w14:textId="77777777" w:rsidR="00F7425A" w:rsidRPr="00D8596C" w:rsidRDefault="00F7425A" w:rsidP="009D10C0">
      <w:pPr>
        <w:rPr>
          <w:rFonts w:asciiTheme="minorHAnsi" w:hAnsiTheme="minorHAnsi" w:cstheme="minorHAnsi"/>
          <w:sz w:val="18"/>
          <w:szCs w:val="18"/>
        </w:rPr>
      </w:pPr>
    </w:p>
    <w:p w14:paraId="269560B6" w14:textId="77777777" w:rsidR="00F7425A" w:rsidRPr="00D8596C" w:rsidRDefault="00F7425A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>O přijetí dítěte uvedeného v §16 odst. 9 školského zákona rozhodne ředitelka mateřské školy na základě písemného vyjádření školského poradenského zařízení a ošetřujícího lékaře.</w:t>
      </w:r>
    </w:p>
    <w:p w14:paraId="1BA7A3CE" w14:textId="77777777" w:rsidR="00F7425A" w:rsidRPr="00D8596C" w:rsidRDefault="00F7425A" w:rsidP="009D10C0">
      <w:pPr>
        <w:rPr>
          <w:rFonts w:asciiTheme="minorHAnsi" w:hAnsiTheme="minorHAnsi" w:cstheme="minorHAnsi"/>
          <w:sz w:val="18"/>
          <w:szCs w:val="18"/>
        </w:rPr>
      </w:pPr>
    </w:p>
    <w:p w14:paraId="213E9905" w14:textId="57702808" w:rsidR="00F7425A" w:rsidRPr="00D8596C" w:rsidRDefault="00F7425A" w:rsidP="009D10C0">
      <w:pPr>
        <w:rPr>
          <w:rFonts w:asciiTheme="minorHAnsi" w:hAnsiTheme="minorHAnsi" w:cstheme="minorHAnsi"/>
          <w:sz w:val="18"/>
          <w:szCs w:val="18"/>
        </w:rPr>
      </w:pPr>
      <w:r w:rsidRPr="00D8596C">
        <w:rPr>
          <w:rFonts w:asciiTheme="minorHAnsi" w:hAnsiTheme="minorHAnsi" w:cstheme="minorHAnsi"/>
          <w:sz w:val="18"/>
          <w:szCs w:val="18"/>
        </w:rPr>
        <w:t xml:space="preserve">Dítě může být přijato k předškolnímu vzdělávání i mimo řádný zápis do MŠ, a to i v průběhu školního roku, pokud je volná kapacita MŠ.  </w:t>
      </w:r>
    </w:p>
    <w:p w14:paraId="2AA8444E" w14:textId="77777777" w:rsidR="00F7425A" w:rsidRPr="007E1087" w:rsidRDefault="00F7425A" w:rsidP="009D10C0">
      <w:pPr>
        <w:rPr>
          <w:rFonts w:asciiTheme="minorHAnsi" w:hAnsiTheme="minorHAnsi" w:cstheme="minorHAnsi"/>
          <w:sz w:val="20"/>
          <w:szCs w:val="20"/>
        </w:rPr>
      </w:pPr>
    </w:p>
    <w:p w14:paraId="77467333" w14:textId="77777777" w:rsidR="00F7425A" w:rsidRDefault="00F7425A" w:rsidP="009D10C0">
      <w:pPr>
        <w:rPr>
          <w:sz w:val="20"/>
          <w:szCs w:val="20"/>
        </w:rPr>
      </w:pPr>
    </w:p>
    <w:p w14:paraId="48EE7BD9" w14:textId="15890F02" w:rsidR="007E1087" w:rsidRDefault="00F7425A">
      <w:pPr>
        <w:rPr>
          <w:sz w:val="20"/>
          <w:szCs w:val="20"/>
        </w:rPr>
      </w:pPr>
      <w:r>
        <w:rPr>
          <w:sz w:val="20"/>
          <w:szCs w:val="20"/>
        </w:rPr>
        <w:t xml:space="preserve">Velké Hostěrádky </w:t>
      </w:r>
      <w:r w:rsidR="00906C56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906C56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906C56">
        <w:rPr>
          <w:sz w:val="20"/>
          <w:szCs w:val="20"/>
        </w:rPr>
        <w:t>4</w:t>
      </w:r>
      <w:r>
        <w:rPr>
          <w:sz w:val="20"/>
          <w:szCs w:val="20"/>
        </w:rPr>
        <w:t xml:space="preserve">     </w:t>
      </w:r>
      <w:r w:rsidR="00D8596C">
        <w:rPr>
          <w:sz w:val="20"/>
          <w:szCs w:val="20"/>
        </w:rPr>
        <w:t xml:space="preserve">                                                    Monika Florová, ředitelka mateřské školy</w:t>
      </w:r>
      <w:r>
        <w:rPr>
          <w:sz w:val="20"/>
          <w:szCs w:val="20"/>
        </w:rPr>
        <w:t xml:space="preserve">                                                        </w:t>
      </w:r>
    </w:p>
    <w:p w14:paraId="4D8129BA" w14:textId="77777777" w:rsidR="007E1087" w:rsidRDefault="007E1087">
      <w:pPr>
        <w:rPr>
          <w:sz w:val="20"/>
          <w:szCs w:val="20"/>
        </w:rPr>
      </w:pPr>
    </w:p>
    <w:sectPr w:rsidR="007E1087" w:rsidSect="0009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CAF"/>
    <w:multiLevelType w:val="hybridMultilevel"/>
    <w:tmpl w:val="BAC0C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FC9"/>
    <w:multiLevelType w:val="hybridMultilevel"/>
    <w:tmpl w:val="32D8E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D15"/>
    <w:multiLevelType w:val="hybridMultilevel"/>
    <w:tmpl w:val="AB905E60"/>
    <w:lvl w:ilvl="0" w:tplc="F6F0E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57C"/>
    <w:multiLevelType w:val="hybridMultilevel"/>
    <w:tmpl w:val="74929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8637D"/>
    <w:multiLevelType w:val="hybridMultilevel"/>
    <w:tmpl w:val="C4B4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692B"/>
    <w:multiLevelType w:val="hybridMultilevel"/>
    <w:tmpl w:val="0A748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51EE"/>
    <w:multiLevelType w:val="hybridMultilevel"/>
    <w:tmpl w:val="B554D5E4"/>
    <w:lvl w:ilvl="0" w:tplc="F184F6CC">
      <w:start w:val="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CE24344"/>
    <w:multiLevelType w:val="hybridMultilevel"/>
    <w:tmpl w:val="A5B22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42444">
    <w:abstractNumId w:val="6"/>
  </w:num>
  <w:num w:numId="2" w16cid:durableId="892959333">
    <w:abstractNumId w:val="1"/>
  </w:num>
  <w:num w:numId="3" w16cid:durableId="1401102002">
    <w:abstractNumId w:val="5"/>
  </w:num>
  <w:num w:numId="4" w16cid:durableId="528642066">
    <w:abstractNumId w:val="8"/>
  </w:num>
  <w:num w:numId="5" w16cid:durableId="1183935163">
    <w:abstractNumId w:val="4"/>
  </w:num>
  <w:num w:numId="6" w16cid:durableId="208298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916572">
    <w:abstractNumId w:val="7"/>
  </w:num>
  <w:num w:numId="8" w16cid:durableId="1817255030">
    <w:abstractNumId w:val="0"/>
  </w:num>
  <w:num w:numId="9" w16cid:durableId="505747155">
    <w:abstractNumId w:val="3"/>
  </w:num>
  <w:num w:numId="10" w16cid:durableId="115861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E"/>
    <w:rsid w:val="00030C6E"/>
    <w:rsid w:val="00060AEB"/>
    <w:rsid w:val="00097E98"/>
    <w:rsid w:val="00102595"/>
    <w:rsid w:val="00144551"/>
    <w:rsid w:val="0017645F"/>
    <w:rsid w:val="001853EF"/>
    <w:rsid w:val="002205DC"/>
    <w:rsid w:val="002453DC"/>
    <w:rsid w:val="002E431A"/>
    <w:rsid w:val="00300C43"/>
    <w:rsid w:val="00307787"/>
    <w:rsid w:val="003529AA"/>
    <w:rsid w:val="003C3EB1"/>
    <w:rsid w:val="003F3739"/>
    <w:rsid w:val="004151FA"/>
    <w:rsid w:val="00442FA7"/>
    <w:rsid w:val="00447B98"/>
    <w:rsid w:val="00492F63"/>
    <w:rsid w:val="00505A6B"/>
    <w:rsid w:val="00570292"/>
    <w:rsid w:val="005D71E4"/>
    <w:rsid w:val="005F1216"/>
    <w:rsid w:val="00601897"/>
    <w:rsid w:val="00736453"/>
    <w:rsid w:val="007740C7"/>
    <w:rsid w:val="00785B86"/>
    <w:rsid w:val="007E1087"/>
    <w:rsid w:val="00857104"/>
    <w:rsid w:val="00863D5E"/>
    <w:rsid w:val="008E4C7C"/>
    <w:rsid w:val="00906C56"/>
    <w:rsid w:val="00953D6A"/>
    <w:rsid w:val="00987CA8"/>
    <w:rsid w:val="009D10C0"/>
    <w:rsid w:val="009E4ACE"/>
    <w:rsid w:val="00A04972"/>
    <w:rsid w:val="00A21AC9"/>
    <w:rsid w:val="00A33284"/>
    <w:rsid w:val="00B00591"/>
    <w:rsid w:val="00B456E5"/>
    <w:rsid w:val="00C36ECA"/>
    <w:rsid w:val="00C876A2"/>
    <w:rsid w:val="00C87D7A"/>
    <w:rsid w:val="00CA5906"/>
    <w:rsid w:val="00CB7E3A"/>
    <w:rsid w:val="00D8596C"/>
    <w:rsid w:val="00D97193"/>
    <w:rsid w:val="00EA0DB3"/>
    <w:rsid w:val="00F51A53"/>
    <w:rsid w:val="00F7425A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D0A6"/>
  <w15:docId w15:val="{FAE78F9B-2066-4041-BD31-448FF0D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D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63D5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63D5E"/>
    <w:rPr>
      <w:rFonts w:ascii="Arial Black" w:hAnsi="Arial Black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63D5E"/>
    <w:rPr>
      <w:rFonts w:ascii="Arial Black" w:eastAsia="Times New Roman" w:hAnsi="Arial Black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03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64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4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vhosteradk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mailto:ms_parmska389@seznam.cz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PC-PARMSKA</dc:creator>
  <cp:lastModifiedBy>MŠ Velké Hostěrádky</cp:lastModifiedBy>
  <cp:revision>3</cp:revision>
  <cp:lastPrinted>2019-03-22T17:03:00Z</cp:lastPrinted>
  <dcterms:created xsi:type="dcterms:W3CDTF">2024-03-12T14:58:00Z</dcterms:created>
  <dcterms:modified xsi:type="dcterms:W3CDTF">2024-03-12T16:45:00Z</dcterms:modified>
</cp:coreProperties>
</file>